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94F" w:rsidRDefault="0037694F" w:rsidP="00F8191E">
      <w:pPr>
        <w:pStyle w:val="Default"/>
        <w:jc w:val="both"/>
        <w:rPr>
          <w:sz w:val="28"/>
          <w:szCs w:val="28"/>
        </w:rPr>
      </w:pPr>
      <w:bookmarkStart w:id="0" w:name="_GoBack"/>
      <w:r>
        <w:rPr>
          <w:noProof/>
          <w:sz w:val="28"/>
          <w:szCs w:val="28"/>
          <w:lang w:eastAsia="ru-RU"/>
        </w:rPr>
        <w:drawing>
          <wp:inline distT="0" distB="0" distL="0" distR="0">
            <wp:extent cx="6257498" cy="8606550"/>
            <wp:effectExtent l="0" t="0" r="0" b="4445"/>
            <wp:docPr id="1" name="Рисунок 1" descr="C:\Users\0\Desktop\Годовой 16-17\Лок акты, паспорта\Лок акты 313\скан полож о получ и расх внеб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\Desktop\Годовой 16-17\Лок акты, паспорта\Лок акты 313\скан полож о получ и расх внеб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155" cy="8601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7694F" w:rsidRDefault="0037694F" w:rsidP="00F8191E">
      <w:pPr>
        <w:pStyle w:val="Default"/>
        <w:jc w:val="both"/>
        <w:rPr>
          <w:sz w:val="28"/>
          <w:szCs w:val="28"/>
        </w:rPr>
      </w:pPr>
    </w:p>
    <w:p w:rsidR="0037694F" w:rsidRDefault="0037694F" w:rsidP="00F8191E">
      <w:pPr>
        <w:pStyle w:val="Default"/>
        <w:jc w:val="both"/>
        <w:rPr>
          <w:sz w:val="28"/>
          <w:szCs w:val="28"/>
        </w:rPr>
      </w:pPr>
    </w:p>
    <w:p w:rsidR="0037694F" w:rsidRDefault="0037694F" w:rsidP="00F8191E">
      <w:pPr>
        <w:pStyle w:val="Default"/>
        <w:jc w:val="both"/>
        <w:rPr>
          <w:sz w:val="28"/>
          <w:szCs w:val="28"/>
        </w:rPr>
      </w:pP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lastRenderedPageBreak/>
        <w:t xml:space="preserve">2.3. Денежные средства, полученные из источников, указанных в п.1.3. настоящего Положения, поступают на внебюджетный лицевой счет Учреждения.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2.4. Благотворительная помощь, поступившая в Учреждение в виде имущества, переданного в дар Учреждению, приходуется (ставится на баланс) Учреждением в порядке, установленном действующим законодательством. Данная информация доводится до сведения благотворителя в течение трех дней с момента совершения указанных действий, а также размещается в общедоступном месте Учреждения. </w:t>
      </w:r>
    </w:p>
    <w:p w:rsidR="002C245A" w:rsidRPr="00F8191E" w:rsidRDefault="002C245A" w:rsidP="00F8191E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F8191E">
        <w:rPr>
          <w:rFonts w:ascii="Times New Roman" w:hAnsi="Times New Roman"/>
          <w:b/>
          <w:bCs/>
          <w:sz w:val="28"/>
          <w:szCs w:val="28"/>
        </w:rPr>
        <w:t>3. Порядок расходования внебюджетных средств.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3.1. Расходование внебюджетных средств (за исключением целевых взносов физических и (или) юридических лиц) производится Учреждением в соответствии со сметой доходов и расходов от предпринимательской и иной приносящей доход деятельности, принятой решением Комиссии по расходованию внебюджетных средств Учреждения (далее – Комиссия), утвержденной руководителем Учреждения и согласованной с Наблюдательным советом Учреждения.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3.2. Комиссия создается приказом руководителя Учреждения и действует в соответствии с настоящим Положением.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Комиссия состоит из 6 человек, включая председателя Комиссии. В состав Комиссии включается 3 представителя от общественного объединения родителей обучающихся Учреждения, 3 представителя Учреждения, включая руководителя.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3.3. Решение об избрании представителей в состав Комиссии принимается на общем собрании работников Учреждения с участием представителей общественного объединения родителей обучающихся Учреждения и оформляется протоколом.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3.4. Комиссия избирает из своего состава председателя. Председателем избирается лицо, в отношении которого </w:t>
      </w:r>
      <w:proofErr w:type="gramStart"/>
      <w:r w:rsidRPr="00F8191E">
        <w:rPr>
          <w:sz w:val="28"/>
          <w:szCs w:val="28"/>
        </w:rPr>
        <w:t>открыто</w:t>
      </w:r>
      <w:proofErr w:type="gramEnd"/>
      <w:r w:rsidRPr="00F8191E">
        <w:rPr>
          <w:sz w:val="28"/>
          <w:szCs w:val="28"/>
        </w:rPr>
        <w:t xml:space="preserve"> проголосовало 2/3 членов Комиссии. Избрание председателя Комиссии оформляется решением Комиссии и подписывается всеми членами Комиссии.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3.5. Заседания комиссии проводятся не реже одного раза в год. В случае необходимости, председатель Комиссии вправе созвать внеочередное заседание.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Информация о времени и месте проведения заседания Комиссии размещается в общедоступном месте Учреждения не менее чем за 5 календарных дней до начала заседания Комиссии. Заседание Комиссии является открытым. </w:t>
      </w:r>
    </w:p>
    <w:p w:rsidR="002C245A" w:rsidRPr="00F8191E" w:rsidRDefault="002C245A" w:rsidP="00F8191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191E">
        <w:rPr>
          <w:rFonts w:ascii="Times New Roman" w:hAnsi="Times New Roman"/>
          <w:sz w:val="28"/>
          <w:szCs w:val="28"/>
        </w:rPr>
        <w:t>3.6. Заседание Комиссии считается правомочным, если на нем присутствует 2/3</w:t>
      </w:r>
      <w:r w:rsidR="00F8191E">
        <w:rPr>
          <w:rFonts w:ascii="Times New Roman" w:hAnsi="Times New Roman"/>
          <w:sz w:val="28"/>
          <w:szCs w:val="28"/>
        </w:rPr>
        <w:t xml:space="preserve"> </w:t>
      </w:r>
      <w:r w:rsidRPr="00F8191E">
        <w:rPr>
          <w:rFonts w:ascii="Times New Roman" w:hAnsi="Times New Roman"/>
          <w:sz w:val="28"/>
          <w:szCs w:val="28"/>
        </w:rPr>
        <w:t xml:space="preserve">членов Комиссии. Решение считается принятым, если за него проголосовали все члены Комиссии, присутствовавшие на заседании.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3.7. Комиссия разрабатывает и принимает смету доходов и расходов от предпринимательской и иной приносящей доход деятельности Учреждения.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3.8. Смета доходов и расходов от предпринимательской и иной приносящей доход деятельности Учреждения (далее - Смета) - это документ, </w:t>
      </w:r>
      <w:r w:rsidRPr="00F8191E">
        <w:rPr>
          <w:sz w:val="28"/>
          <w:szCs w:val="28"/>
        </w:rPr>
        <w:lastRenderedPageBreak/>
        <w:t xml:space="preserve">определяющий планируемые объемы поступлений внебюджетных средств с указанием источников их образования и направлений использования этих средств.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Смета Учреждения утверждается на предстоящий финансовый год.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В расходную часть Сметы включаются: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а) расходы, связанные с оказанием услуг, проведением работ или другой приносящей доход деятельности Учреждения, не обеспеченной бюджетными ассигнованиями, на планируемый финансовый год (квартал), в том числе: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- расходы на заработную плату работников Учреждения, включая начисления на заработную плату (единый социальный налог);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- расходы на оснащение материально-технической базы Учреждения.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- расходы, связанные с возмещением части стоимости коммунальных услуг (при оказании платных услуг)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б) расходы, связанные с оплатой работ и услуг, оказываемых Учреждению третьими лицами;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в) расходы на поощрение работников и обучающихся Учреждения.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Расходы на заработную плату дополнительно регламентируется Положением о премировании сотрудников Учреждения. </w:t>
      </w:r>
    </w:p>
    <w:p w:rsidR="002C245A" w:rsidRPr="00F8191E" w:rsidRDefault="002C245A" w:rsidP="00F8191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191E">
        <w:rPr>
          <w:rFonts w:ascii="Times New Roman" w:hAnsi="Times New Roman"/>
          <w:sz w:val="28"/>
          <w:szCs w:val="28"/>
        </w:rPr>
        <w:t>Сумма расходов в Смете не должна превышать планируемые суммы доходной</w:t>
      </w:r>
      <w:r w:rsidR="00F8191E">
        <w:rPr>
          <w:rFonts w:ascii="Times New Roman" w:hAnsi="Times New Roman"/>
          <w:sz w:val="28"/>
          <w:szCs w:val="28"/>
        </w:rPr>
        <w:t xml:space="preserve"> </w:t>
      </w:r>
      <w:r w:rsidRPr="00F8191E">
        <w:rPr>
          <w:rFonts w:ascii="Times New Roman" w:hAnsi="Times New Roman"/>
          <w:sz w:val="28"/>
          <w:szCs w:val="28"/>
        </w:rPr>
        <w:t xml:space="preserve">части.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3.9. Доходы от платных, в том числе образовательных услуг распределяются следующим образом: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- фонд оплаты труда (211) 50 - 80%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- начисления на фонд оплаты труда (213) 30,2% </w:t>
      </w:r>
      <w:proofErr w:type="gramStart"/>
      <w:r w:rsidRPr="00F8191E">
        <w:rPr>
          <w:sz w:val="28"/>
          <w:szCs w:val="28"/>
        </w:rPr>
        <w:t>от</w:t>
      </w:r>
      <w:proofErr w:type="gramEnd"/>
      <w:r w:rsidRPr="00F8191E">
        <w:rPr>
          <w:sz w:val="28"/>
          <w:szCs w:val="28"/>
        </w:rPr>
        <w:t xml:space="preserve"> ФОТ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Денежные средства, оставшиеся после оплаты труда работников и необходимых отчислений принимаются за 100% и расходуются </w:t>
      </w:r>
      <w:proofErr w:type="gramStart"/>
      <w:r w:rsidRPr="00F8191E">
        <w:rPr>
          <w:sz w:val="28"/>
          <w:szCs w:val="28"/>
        </w:rPr>
        <w:t>на</w:t>
      </w:r>
      <w:proofErr w:type="gramEnd"/>
      <w:r w:rsidRPr="00F8191E">
        <w:rPr>
          <w:sz w:val="28"/>
          <w:szCs w:val="28"/>
        </w:rPr>
        <w:t xml:space="preserve">: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- услуги связи (221) 1 - 3%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- транспортные услуги (222) до 4%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- коммунальные услуги (223) до 10%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- услуги по содержанию имущества (225) до 25%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- прочие работы (226) до 15% </w:t>
      </w:r>
    </w:p>
    <w:p w:rsidR="002C245A" w:rsidRPr="00F8191E" w:rsidRDefault="002C245A" w:rsidP="00F8191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191E">
        <w:rPr>
          <w:rFonts w:ascii="Times New Roman" w:hAnsi="Times New Roman"/>
          <w:sz w:val="28"/>
          <w:szCs w:val="28"/>
        </w:rPr>
        <w:t>- прочие расходы (290) до 5%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- увеличение стоимости основных средств (310) до 30%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- увеличение стоимости материальных запасов (340) до 25%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>3.10. После принятия Сметы Комиссия представляет ее на утверждение руководителю Учреждения, а после на рассмотрение и согл</w:t>
      </w:r>
      <w:r w:rsidR="00F8191E">
        <w:rPr>
          <w:sz w:val="28"/>
          <w:szCs w:val="28"/>
        </w:rPr>
        <w:t>асование Наблюдательного совета</w:t>
      </w:r>
      <w:r w:rsidRPr="00F8191E">
        <w:rPr>
          <w:sz w:val="28"/>
          <w:szCs w:val="28"/>
        </w:rPr>
        <w:t xml:space="preserve">.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Наблюдательный совет рассматривает представленную Смету в следующих аспектах: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- законность получения внебюджетных средств;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- полнота и правильность расчета доходов по видам внебюджетных средств;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- обоснованность расходов.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3.11. Доходы, поступившие в течение финансового года (квартала) дополнительно к суммам, предусмотренным в Смете, могут быть </w:t>
      </w:r>
      <w:r w:rsidRPr="00F8191E">
        <w:rPr>
          <w:sz w:val="28"/>
          <w:szCs w:val="28"/>
        </w:rPr>
        <w:lastRenderedPageBreak/>
        <w:t xml:space="preserve">использованы лишь после внесения соответствующих изменений в Смету в установленном настоящим Положением порядке.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3.12. В течение финансового года (квартала) в случае необходимости, по решению Комиссии, допускается перераспределение процентного соотношения расходов по направлениям использования внебюджетных средств. </w:t>
      </w:r>
    </w:p>
    <w:p w:rsidR="002C245A" w:rsidRPr="00F8191E" w:rsidRDefault="002C245A" w:rsidP="00F8191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191E">
        <w:rPr>
          <w:rFonts w:ascii="Times New Roman" w:hAnsi="Times New Roman"/>
          <w:sz w:val="28"/>
          <w:szCs w:val="28"/>
        </w:rPr>
        <w:t xml:space="preserve">3.13. Расходование внебюджетных средств осуществляются в пределах остатка денежных средств на внебюджетном счете в строгом соответствии </w:t>
      </w:r>
      <w:proofErr w:type="gramStart"/>
      <w:r w:rsidRPr="00F8191E">
        <w:rPr>
          <w:rFonts w:ascii="Times New Roman" w:hAnsi="Times New Roman"/>
          <w:sz w:val="28"/>
          <w:szCs w:val="28"/>
        </w:rPr>
        <w:t>с</w:t>
      </w:r>
      <w:proofErr w:type="gramEnd"/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объемом и назначением, предусмотренными в Смете. </w:t>
      </w:r>
    </w:p>
    <w:p w:rsidR="002C245A" w:rsidRPr="00F8191E" w:rsidRDefault="002C245A" w:rsidP="00F8191E">
      <w:pPr>
        <w:pStyle w:val="Default"/>
        <w:jc w:val="both"/>
        <w:rPr>
          <w:sz w:val="28"/>
          <w:szCs w:val="28"/>
        </w:rPr>
      </w:pPr>
      <w:r w:rsidRPr="00F8191E">
        <w:rPr>
          <w:sz w:val="28"/>
          <w:szCs w:val="28"/>
        </w:rPr>
        <w:t xml:space="preserve">3.14. Остатки неиспользованных средств по состоянию на 31 декабря текущего года на внебюджетных счетах являются переходящими, с правом использования в следующем году. </w:t>
      </w:r>
    </w:p>
    <w:p w:rsidR="002C245A" w:rsidRPr="00F8191E" w:rsidRDefault="002C245A" w:rsidP="00F8191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8191E">
        <w:rPr>
          <w:rFonts w:ascii="Times New Roman" w:hAnsi="Times New Roman"/>
          <w:sz w:val="28"/>
          <w:szCs w:val="28"/>
        </w:rPr>
        <w:t>3.15. Предложения по способу получения, целевому расходованию внебюджетных средств, а также по поставщикам и исполнителям могут быть представлены членами Комиссии, учредителем Учреждения, руководителем Учреждения, участниками образовательных отношений и представителями общественности.</w:t>
      </w:r>
    </w:p>
    <w:p w:rsidR="002C245A" w:rsidRPr="000C0CE8" w:rsidRDefault="002C245A" w:rsidP="002C245A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2C245A" w:rsidRDefault="002C245A" w:rsidP="002C245A">
      <w:pPr>
        <w:pStyle w:val="Default"/>
      </w:pPr>
    </w:p>
    <w:p w:rsidR="00915776" w:rsidRDefault="00915776"/>
    <w:p w:rsidR="002C245A" w:rsidRDefault="002C245A"/>
    <w:sectPr w:rsidR="002C24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136"/>
    <w:rsid w:val="00102FE5"/>
    <w:rsid w:val="001A2136"/>
    <w:rsid w:val="002C245A"/>
    <w:rsid w:val="0037694F"/>
    <w:rsid w:val="00915776"/>
    <w:rsid w:val="00CD4CF0"/>
    <w:rsid w:val="00F81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45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C245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102F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2FE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45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C245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102F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2FE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865</Words>
  <Characters>4934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</dc:creator>
  <cp:keywords/>
  <dc:description/>
  <cp:lastModifiedBy>0</cp:lastModifiedBy>
  <cp:revision>6</cp:revision>
  <cp:lastPrinted>2017-02-22T08:01:00Z</cp:lastPrinted>
  <dcterms:created xsi:type="dcterms:W3CDTF">2017-02-06T13:02:00Z</dcterms:created>
  <dcterms:modified xsi:type="dcterms:W3CDTF">2017-09-25T10:56:00Z</dcterms:modified>
</cp:coreProperties>
</file>